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835" w:rsidRDefault="008E5835" w:rsidP="008E5835">
      <w:pPr>
        <w:pStyle w:val="NoSpacing"/>
        <w:rPr>
          <w:b/>
        </w:rPr>
      </w:pPr>
      <w:r w:rsidRPr="004904D1">
        <w:rPr>
          <w:b/>
        </w:rPr>
        <w:t>Лекция 15. Современная радиорелейная связь</w:t>
      </w:r>
    </w:p>
    <w:p w:rsidR="008E5835" w:rsidRPr="009E553B" w:rsidRDefault="008E5835" w:rsidP="008E5835">
      <w:pPr>
        <w:pStyle w:val="NoSpacing"/>
      </w:pPr>
      <w:r w:rsidRPr="009E553B">
        <w:t xml:space="preserve">15.1  Для чего используют РРЛ. </w:t>
      </w:r>
    </w:p>
    <w:p w:rsidR="008E5835" w:rsidRPr="009E553B" w:rsidRDefault="008E5835" w:rsidP="008E5835">
      <w:pPr>
        <w:pStyle w:val="NoSpacing"/>
      </w:pPr>
      <w:r w:rsidRPr="009E553B">
        <w:t xml:space="preserve">15.2 Чем радиорелейная связь отличается от беспроводной связи по WiFi. </w:t>
      </w:r>
    </w:p>
    <w:p w:rsidR="008E5835" w:rsidRPr="009E553B" w:rsidRDefault="008E5835" w:rsidP="008E5835">
      <w:pPr>
        <w:pStyle w:val="NoSpacing"/>
      </w:pPr>
      <w:r w:rsidRPr="009E553B">
        <w:t xml:space="preserve">15.3 Преимущества и недостатки РРЛ по сравнению с волоконнооптическими линиями. </w:t>
      </w:r>
    </w:p>
    <w:p w:rsidR="008E5835" w:rsidRPr="009E553B" w:rsidRDefault="008E5835" w:rsidP="008E5835">
      <w:pPr>
        <w:pStyle w:val="NoSpacing"/>
      </w:pPr>
      <w:r w:rsidRPr="009E553B">
        <w:t xml:space="preserve">15.4 Частоты, на которых работают РРС. Условия развертывания РРЛ и дальность связи. </w:t>
      </w:r>
    </w:p>
    <w:p w:rsidR="008E5835" w:rsidRPr="009E553B" w:rsidRDefault="008E5835" w:rsidP="008E5835">
      <w:pPr>
        <w:pStyle w:val="NoSpacing"/>
      </w:pPr>
      <w:r w:rsidRPr="009E553B">
        <w:t xml:space="preserve">15.5 Технологии формирования сигнала в РРЛ: PDH и SDH. </w:t>
      </w:r>
    </w:p>
    <w:p w:rsidR="008E5835" w:rsidRPr="009E553B" w:rsidRDefault="008E5835" w:rsidP="008E5835">
      <w:pPr>
        <w:pStyle w:val="NoSpacing"/>
      </w:pPr>
      <w:r w:rsidRPr="009E553B">
        <w:t xml:space="preserve">15.6 Надежность радиорелейной связи. </w:t>
      </w:r>
    </w:p>
    <w:p w:rsidR="008E5835" w:rsidRPr="009E553B" w:rsidRDefault="008E5835" w:rsidP="008E5835">
      <w:pPr>
        <w:pStyle w:val="NoSpacing"/>
      </w:pPr>
      <w:r w:rsidRPr="009E553B">
        <w:t>15.7 Конструкция радиорелейных станций. Современные, доступные по цене РРЛ - Ubiquiti AirFiber.</w:t>
      </w:r>
    </w:p>
    <w:p w:rsidR="008E5835" w:rsidRPr="004904D1" w:rsidRDefault="008E5835" w:rsidP="008E5835">
      <w:pPr>
        <w:pStyle w:val="NoSpacing"/>
        <w:rPr>
          <w:b/>
        </w:rPr>
      </w:pPr>
    </w:p>
    <w:p w:rsidR="008E5835" w:rsidRPr="004904D1" w:rsidRDefault="008E5835" w:rsidP="008E5835">
      <w:pPr>
        <w:pStyle w:val="NoSpacing"/>
      </w:pPr>
      <w:r w:rsidRPr="004904D1">
        <w:rPr>
          <w:b/>
        </w:rPr>
        <w:t>Радиорелейная связь -</w:t>
      </w:r>
      <w:r w:rsidRPr="004904D1">
        <w:t xml:space="preserve"> особый тип беспроводной связи, позволяющий передавать данные на большие расстояния (десятки и сотни километров), с высокой пропускной способностью (от сотен мегабит до нескольких гигабит). Прием и передача данных разнесены по разным частотам и происходят одновременно - все РРЛ работают в режиме полного дуплекса.</w:t>
      </w:r>
    </w:p>
    <w:p w:rsidR="008E5835" w:rsidRDefault="008E5835" w:rsidP="008E5835">
      <w:pPr>
        <w:pStyle w:val="NoSpacing"/>
        <w:rPr>
          <w:b/>
        </w:rPr>
      </w:pPr>
    </w:p>
    <w:p w:rsidR="008E5835" w:rsidRPr="004904D1" w:rsidRDefault="008E5835" w:rsidP="008E5835">
      <w:pPr>
        <w:pStyle w:val="NoSpacing"/>
        <w:rPr>
          <w:b/>
        </w:rPr>
      </w:pPr>
      <w:r w:rsidRPr="004904D1">
        <w:rPr>
          <w:b/>
        </w:rPr>
        <w:t xml:space="preserve">15.1  Для чего используют РРЛ. </w:t>
      </w:r>
    </w:p>
    <w:p w:rsidR="008E5835" w:rsidRPr="004904D1" w:rsidRDefault="008E5835" w:rsidP="008E5835">
      <w:pPr>
        <w:pStyle w:val="NoSpacing"/>
        <w:ind w:firstLine="708"/>
      </w:pPr>
      <w:r w:rsidRPr="004904D1">
        <w:t xml:space="preserve">Применение радиорелейной связи Радиорелейные станции (РРС) обычно используются: для создания высокоскоростных беспроводных магистралей провайдерами, сотовыми операторами, в крупных корпоративных сетях для передачи информации по беспроводным мостам между различными подразделениями, для каналов "последней мили" и других подобных задач. РРС сравнительно редко применяются в сегменте SOHO и частными лицами, так как их использование чаще всего требует лицензирования и стоят они гораздо дороже оборудования WI-FI, даже провайдерского класса. Помимо производительности высокая цена оправдывает себя длительным сроком службы оборудования: большинство моделей ведущих вендоров радиорелейных станций рассчитано на несколько десятков лет службы (20-30 лет), в том числе в суровых климатических условиях. Основные отличия РРЛ от беспроводной связи по Wi-Fi: Собственные диапазоны передачи сигнала и стандарты связи. Использование высокоэффективных модуляций сигнала (256QAM, 1024QAM). Тип передачи данных - направленный (РРЛ комплектуется узконаправленными антеннами). На радиорелейках строят, в основном, беспроводные мосты, раздача трафика в режиме точка-многоточка не используется. Высокая пропускная способность и дальность связи. Полный дуплекс каналов. Кроме того, в радиорелейной связи, в отличие от обычного WiFi, активно применяется: агрегирование каналов для повышения пропускной способности пролета; резервирование канала передачи для повышения надежности соединения; ретрансляция сигнала от станции к станции для увеличения общей дальности передачи. Преимущества и недостатки радиорелейного канала связи по сравнению с волоконнооптическими линиями: Преимущества: Возможность построить РРЛ в местности со сложными географическими условиями (горы, ущелья, болота, леса и т. д.), где прокладка оптоволоконной магистрали невозможна или экономически нецелесообразна. Быстрота возведения - буквально несколько дней. Для запуска РРЛ нужно только установить станции в начальных, конечных и, возможно, промежуточных точках, не нужно прокладывать кабель на всем протяжении трассы. Отсутствие риска падения канала связи из-за повреждения или кражи кабеля. Низкая себестоимость беспроводной трассы. Основной недостаток радиорелейной линии (РРЛ) по сравнению с оптоволокном - невозможность достижения действительно высокой пропускной способности. Максимум, что вы можете получить по беспроводу - это до 10 Гбит/сек, в то время, как скорость по оптоволоконной магистрали измеряется терабайтами. Несмотря на узкую нишу, существует довольно много различных типов радиорелейных станций. Ниже мы рассмотрим их основную классификацию и общие характеристики, а также серию радиорелеек Ubiquiti, оптимальных по соотношению цена/производительность для украинского сегмента рынка. Частота работы радиорелейных станций Диапазон частот, который может использоваться для развертывания РРЛ, чрезвычайно широк - от 400 Мгц до 94 ГГц. В Украине чаще всего радиорелейные станции работают на 5, 7, 8, 11, 13, 18 ГГц и на высоких частотах (70-80 ГГц). Так как разбег частот большой, особенности развертывания линков на них и характеристики связи серьезно отличаются. Можно выделить основные закономерности:  Чем выше частота, тем больше затухание сигнала в атмосфере (в </w:t>
      </w:r>
      <w:r w:rsidRPr="004904D1">
        <w:lastRenderedPageBreak/>
        <w:t>децибелах на километр). Правда, зависимость не линейная - на рисунке ниже можно видеть, что в диапазоне 60 ГГц показатель затухания резко зашкаливает, далее снижается и растет постепенно. Соответственно, чем выше частота - тем меньше дальность связи. Если радиорелейные линии на 5 ГГц, 7 ГГц - это 40-50 и более км, то на 70-80 ГГц - до 10 км, а на 60 ГГц - еще меньше, из-за пикового затухания.  Чем выше частота, тем большее влияние на сигнал оказывают атмосферные осадки. В диапазоне 2-8 ГГц их влияние на мощный радиорелейный канал практически незаметно, а в диапазонах выше 40 ГГц дождь становится серьезной помехой. Смотрим график зависимости:   Чем выше частота, тем большей пропускной способности можно достичь на радиорелейной линии, за счет использования широких частотных каналов внутри диапазона (56 МГц, 112 МГц и более). Сейчас активно осваиваются так называемые диапазоны V-Band и E-Band - 60 ГГц и 70-80 ГГц. Скорость радиорелейной линии здесь может достигать 10 Гбит/сек.</w:t>
      </w:r>
    </w:p>
    <w:p w:rsidR="008E5835" w:rsidRPr="004904D1" w:rsidRDefault="008E5835" w:rsidP="008E583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8E5835" w:rsidRPr="004904D1" w:rsidRDefault="008E5835" w:rsidP="008E5835">
      <w:pPr>
        <w:pStyle w:val="NoSpacing"/>
        <w:rPr>
          <w:b/>
        </w:rPr>
      </w:pPr>
      <w:r w:rsidRPr="004904D1">
        <w:rPr>
          <w:b/>
        </w:rPr>
        <w:t>Применение радиорелейной связи</w:t>
      </w:r>
    </w:p>
    <w:p w:rsidR="008E5835" w:rsidRPr="004904D1" w:rsidRDefault="008E5835" w:rsidP="008E5835">
      <w:pPr>
        <w:pStyle w:val="NoSpacing"/>
        <w:ind w:firstLine="708"/>
      </w:pPr>
      <w:r w:rsidRPr="004904D1">
        <w:t xml:space="preserve"> Радиорелейные станции (РРС) обычно используются: для создания высокоскоростных беспроводных магистралей провайдерами, сотовыми операторами, в крупных корпоративных сетях для передачи информации по беспроводным мостам между различными подразделениями, для каналов "последней мили" и других подобных задач. </w:t>
      </w:r>
    </w:p>
    <w:p w:rsidR="008E5835" w:rsidRPr="004904D1" w:rsidRDefault="008E5835" w:rsidP="008E5835">
      <w:pPr>
        <w:pStyle w:val="NoSpacing"/>
      </w:pPr>
      <w:r w:rsidRPr="004904D1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75EBB266" wp14:editId="6E27E9AA">
            <wp:simplePos x="0" y="0"/>
            <wp:positionH relativeFrom="column">
              <wp:posOffset>-3810</wp:posOffset>
            </wp:positionH>
            <wp:positionV relativeFrom="paragraph">
              <wp:posOffset>635</wp:posOffset>
            </wp:positionV>
            <wp:extent cx="2879725" cy="1322070"/>
            <wp:effectExtent l="0" t="0" r="0" b="0"/>
            <wp:wrapTight wrapText="bothSides">
              <wp:wrapPolygon edited="0">
                <wp:start x="0" y="0"/>
                <wp:lineTo x="0" y="21164"/>
                <wp:lineTo x="21433" y="21164"/>
                <wp:lineTo x="21433" y="0"/>
                <wp:lineTo x="0" y="0"/>
              </wp:wrapPolygon>
            </wp:wrapTight>
            <wp:docPr id="1" name="Picture 1" descr="ÐÑÐ¿Ð¾Ð»ÑÐ·Ð¾Ð²Ð°Ð½Ð¸Ðµ Ð Ð Ð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ÐÑÐ¿Ð¾Ð»ÑÐ·Ð¾Ð²Ð°Ð½Ð¸Ðµ Ð Ð Ð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322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5835" w:rsidRPr="004904D1" w:rsidRDefault="008E5835" w:rsidP="008E5835">
      <w:pPr>
        <w:pStyle w:val="NoSpacing"/>
      </w:pPr>
      <w:r w:rsidRPr="004904D1">
        <w:t xml:space="preserve">РРС сравнительно редко применяются в сегменте SOHO и частными лицами, так как их использование чаще всего требует лицензирования и стоят они гораздо дороже оборудования WI-FI, даже провайдерского класса. Помимо производительности высокая цена оправдывает себя длительным сроком службы оборудования: большинство моделей ведущих вендоров радиорелейных станций рассчитано на несколько десятков лет службы (20-30 лет), в том числе в суровых климатических условиях. </w:t>
      </w:r>
    </w:p>
    <w:p w:rsidR="008E5835" w:rsidRPr="004904D1" w:rsidRDefault="008E5835" w:rsidP="008E5835">
      <w:pPr>
        <w:pStyle w:val="NoSpacing"/>
        <w:rPr>
          <w:b/>
        </w:rPr>
      </w:pPr>
      <w:r w:rsidRPr="004904D1">
        <w:rPr>
          <w:b/>
        </w:rPr>
        <w:t>15.2 Чем радиорелейная связь отличается от беспроводной связи по WiFi.</w:t>
      </w:r>
    </w:p>
    <w:p w:rsidR="008E5835" w:rsidRPr="004904D1" w:rsidRDefault="008E5835" w:rsidP="008E5835">
      <w:pPr>
        <w:pStyle w:val="NoSpacing"/>
        <w:ind w:firstLine="708"/>
      </w:pPr>
      <w:r w:rsidRPr="004904D1">
        <w:t xml:space="preserve">Основные отличия РРЛ от беспроводной связи по Wi-Fi: Собственные диапазоны передачи сигнала и стандарты связи. Использование высокоэффективных модуляций сигнала (256QAM, 1024QAM). Тип передачи данных - направленный (РРЛ комплектуется узконаправленными антеннами). На радиорелейках строят, в основном, беспроводные мосты, раздача трафика в режиме точка-многоточка не используется. Высокая пропускная способность и дальность связи. Полный дуплекс каналов. Кроме того, в радиорелейной связи, в отличие от обычного WiFi, активно применяется: агрегирование каналов для повышения пропускной способности пролета; резервирование канала передачи для повышения надежности соединения; ретрансляция сигнала от станции к станции для увеличения общей дальности передачи. </w:t>
      </w:r>
    </w:p>
    <w:p w:rsidR="008E5835" w:rsidRPr="004904D1" w:rsidRDefault="008E5835" w:rsidP="008E5835">
      <w:pPr>
        <w:pStyle w:val="NoSpacing"/>
        <w:rPr>
          <w:b/>
        </w:rPr>
      </w:pPr>
      <w:r w:rsidRPr="004904D1">
        <w:rPr>
          <w:b/>
        </w:rPr>
        <w:t xml:space="preserve">15.3 Преимущества и недостатки РРЛ по сравнению с волоконнооптическими линиями. </w:t>
      </w:r>
    </w:p>
    <w:p w:rsidR="008E5835" w:rsidRPr="004904D1" w:rsidRDefault="008E5835" w:rsidP="008E5835">
      <w:pPr>
        <w:pStyle w:val="NoSpacing"/>
      </w:pPr>
    </w:p>
    <w:p w:rsidR="008E5835" w:rsidRPr="004904D1" w:rsidRDefault="008E5835" w:rsidP="008E5835">
      <w:pPr>
        <w:pStyle w:val="NoSpacing"/>
        <w:ind w:firstLine="708"/>
      </w:pPr>
      <w:r w:rsidRPr="004904D1">
        <w:t xml:space="preserve">Преимущества и недостатки радиорелейного канала связи по сравнению с волоконнооптическими линиями: Преимущества: Возможность построить РРЛ в местности со сложными географическими условиями (горы, ущелья, болота, леса и т. д.), где прокладка оптоволоконной магистрали невозможна или экономически нецелесообразна. Быстрота возведения - буквально несколько дней. Для запуска РРЛ нужно только установить станции в начальных, конечных и, возможно, промежуточных точках, не нужно прокладывать кабель на всем протяжении трассы. Отсутствие риска падения канала связи из-за повреждения или кражи кабеля. Низкая себестоимость беспроводной трассы. Основной недостаток радиорелейной линии (РРЛ) по сравнению с оптоволокном - невозможность достижения действительно высокой пропускной способности. Максимум, что вы можете получить по беспроводу - это до 10 Гбит/сек, в то время, как скорость по оптоволоконной магистрали измеряется терабайтами. Несмотря на узкую нишу, существует довольно много различных типов радиорелейных станций. Ниже мы рассмотрим их основную классификацию и общие характеристики, а также серию радиорелеек </w:t>
      </w:r>
      <w:r w:rsidRPr="004904D1">
        <w:lastRenderedPageBreak/>
        <w:t xml:space="preserve">Ubiquiti, оптимальных по соотношению цена/производительность для украинского сегмента рынка. </w:t>
      </w:r>
    </w:p>
    <w:p w:rsidR="008E5835" w:rsidRPr="004904D1" w:rsidRDefault="008E5835" w:rsidP="008E5835">
      <w:pPr>
        <w:pStyle w:val="NoSpacing"/>
        <w:rPr>
          <w:b/>
        </w:rPr>
      </w:pPr>
      <w:r w:rsidRPr="004904D1">
        <w:rPr>
          <w:b/>
        </w:rPr>
        <w:t xml:space="preserve">15.4 Частоты, на которых работают РРС. Условия развертывания РРЛ и дальность связи. </w:t>
      </w:r>
    </w:p>
    <w:p w:rsidR="008E5835" w:rsidRPr="004904D1" w:rsidRDefault="008E5835" w:rsidP="008E5835">
      <w:pPr>
        <w:pStyle w:val="NoSpacing"/>
      </w:pPr>
      <w:r w:rsidRPr="004904D1">
        <w:t xml:space="preserve">Диапазон частот, который может использоваться для развертывания РРЛ, чрезвычайно широк - от 400 Мгц до 94 ГГц. В Украине чаще всего радиорелейные станции работают на 5, 7, 8, 11, 13, 18 ГГц и на высоких частотах (70-80 ГГц). Так как разбег частот большой, особенности развертывания линков на них и характеристики связи серьезно отличаются. </w:t>
      </w:r>
    </w:p>
    <w:p w:rsidR="008E5835" w:rsidRPr="004904D1" w:rsidRDefault="008E5835" w:rsidP="008E5835">
      <w:pPr>
        <w:pStyle w:val="NoSpacing"/>
      </w:pPr>
      <w:r w:rsidRPr="004904D1"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0C3C0D48" wp14:editId="76D633A2">
            <wp:simplePos x="0" y="0"/>
            <wp:positionH relativeFrom="column">
              <wp:posOffset>-3810</wp:posOffset>
            </wp:positionH>
            <wp:positionV relativeFrom="paragraph">
              <wp:posOffset>-4445</wp:posOffset>
            </wp:positionV>
            <wp:extent cx="2159635" cy="1695450"/>
            <wp:effectExtent l="0" t="0" r="0" b="0"/>
            <wp:wrapTight wrapText="bothSides">
              <wp:wrapPolygon edited="0">
                <wp:start x="0" y="0"/>
                <wp:lineTo x="0" y="21357"/>
                <wp:lineTo x="21340" y="21357"/>
                <wp:lineTo x="21340" y="0"/>
                <wp:lineTo x="0" y="0"/>
              </wp:wrapPolygon>
            </wp:wrapTight>
            <wp:docPr id="2" name="Picture 2" descr="ÐÐ°ÑÑÑÐ°Ð½Ð¸Ðµ ÑÐ°Ð´Ð¸Ð¾ÑÐ¸Ð³Ð½Ð°Ð»Ð° Ð² Ð°ÑÐ¼Ð¾ÑÑÐµÑ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ÐÐ°ÑÑÑÐ°Ð½Ð¸Ðµ ÑÐ°Ð´Ð¸Ð¾ÑÐ¸Ð³Ð½Ð°Ð»Ð° Ð² Ð°ÑÐ¼Ð¾ÑÑÐµÑÐµ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5835" w:rsidRPr="004904D1" w:rsidRDefault="008E5835" w:rsidP="008E5835">
      <w:pPr>
        <w:pStyle w:val="NoSpacing"/>
      </w:pPr>
      <w:r w:rsidRPr="004904D1">
        <w:t xml:space="preserve">Можно выделить основные закономерности:  Чем выше частота, тем больше затухание сигнала в атмосфере (в децибелах на километр). Правда, зависимость не линейная - на рисунке ниже можно видеть, что в диапазоне 60 ГГц показатель затухания резко зашкаливает, далее снижается и растет постепенно. Соответственно, чем выше частота - тем меньше дальность связи. Если радиорелейные линии на 5 ГГц, 7 ГГц - это 40-50 и более км, то на 70-80 ГГц - до 10 км, а на 60 ГГц - еще меньше, из-за пикового затухания.  Чем выше частота, тем большее влияние на сигнал оказывают атмосферные осадки. В диапазоне 2-8 ГГц их влияние на мощный радиорелейный канал практически незаметно, а в диапазонах выше 40 ГГц дождь становится серьезной помехой. </w:t>
      </w:r>
    </w:p>
    <w:p w:rsidR="008E5835" w:rsidRPr="004904D1" w:rsidRDefault="008E5835" w:rsidP="008E5835">
      <w:pPr>
        <w:pStyle w:val="NoSpacing"/>
      </w:pPr>
      <w:r w:rsidRPr="004904D1">
        <w:t>Смотрим график зависимости:   </w:t>
      </w:r>
    </w:p>
    <w:p w:rsidR="008E5835" w:rsidRPr="004904D1" w:rsidRDefault="008E5835" w:rsidP="008E5835">
      <w:pPr>
        <w:pStyle w:val="NoSpacing"/>
      </w:pPr>
      <w:r w:rsidRPr="004904D1"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1287BBB3" wp14:editId="7C388097">
            <wp:simplePos x="0" y="0"/>
            <wp:positionH relativeFrom="column">
              <wp:posOffset>-3810</wp:posOffset>
            </wp:positionH>
            <wp:positionV relativeFrom="paragraph">
              <wp:posOffset>-1270</wp:posOffset>
            </wp:positionV>
            <wp:extent cx="2159635" cy="1079500"/>
            <wp:effectExtent l="0" t="0" r="0" b="6350"/>
            <wp:wrapTight wrapText="bothSides">
              <wp:wrapPolygon edited="0">
                <wp:start x="0" y="0"/>
                <wp:lineTo x="0" y="21346"/>
                <wp:lineTo x="21340" y="21346"/>
                <wp:lineTo x="21340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5835" w:rsidRPr="004904D1" w:rsidRDefault="008E5835" w:rsidP="008E5835">
      <w:pPr>
        <w:pStyle w:val="NoSpacing"/>
      </w:pPr>
      <w:r w:rsidRPr="004904D1">
        <w:t xml:space="preserve">Чем выше частота, тем большей пропускной способности можно достичь на радиорелейной линии, за счет использования широких частотных каналов внутри диапазона (56 МГц, 112 МГц и более). Сейчас активно осваиваются так называемые диапазоны V-Band и E-Band - 60 ГГц и 70-80 ГГц. Скорость радиорелейной линии здесь может достигать 10 Гбит/сек. </w:t>
      </w:r>
    </w:p>
    <w:p w:rsidR="008E5835" w:rsidRPr="004904D1" w:rsidRDefault="008E5835" w:rsidP="008E5835">
      <w:pPr>
        <w:pStyle w:val="NoSpacing"/>
        <w:rPr>
          <w:b/>
        </w:rPr>
      </w:pPr>
      <w:r w:rsidRPr="004904D1">
        <w:rPr>
          <w:b/>
        </w:rPr>
        <w:t xml:space="preserve">15.5 Условия развертывания РРЛ и дальность связи </w:t>
      </w:r>
    </w:p>
    <w:p w:rsidR="008E5835" w:rsidRPr="004904D1" w:rsidRDefault="008E5835" w:rsidP="008E5835">
      <w:pPr>
        <w:pStyle w:val="NoSpacing"/>
        <w:ind w:firstLine="708"/>
      </w:pPr>
      <w:r w:rsidRPr="004904D1">
        <w:t xml:space="preserve">Сейчас, в основном, используется и производится оборудование для радиорелейной связи прямой видимости - станции должны располагаться в зоне так называемой радиовидимости друг друга. Сигнал от станции к станции не должен встречать на пути препятствий, в том числе в зоне Френеля. Для увеличения расстояния видимости и исключения попадания в зону Френеля препятствий и земной поверхности, станции размещают на высоких мачтах - это помогает увеличить дальность пролета. Но из-за естественного искривления поверхности Земли максимальная дальность беспроводного линка между двумя радиорелейными станциями составляет обычно не более 100 км (на равнинной местности - до 50 км). </w:t>
      </w:r>
    </w:p>
    <w:p w:rsidR="008E5835" w:rsidRPr="004904D1" w:rsidRDefault="008E5835" w:rsidP="008E5835">
      <w:pPr>
        <w:pStyle w:val="NoSpacing"/>
      </w:pPr>
      <w:r w:rsidRPr="004904D1">
        <w:rPr>
          <w:noProof/>
          <w:lang w:eastAsia="ru-RU"/>
        </w:rPr>
        <w:drawing>
          <wp:anchor distT="0" distB="0" distL="114300" distR="114300" simplePos="0" relativeHeight="251662336" behindDoc="1" locked="0" layoutInCell="1" allowOverlap="1" wp14:anchorId="1EAA1466" wp14:editId="7DDD4420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2159635" cy="947420"/>
            <wp:effectExtent l="0" t="0" r="0" b="5080"/>
            <wp:wrapTight wrapText="bothSides">
              <wp:wrapPolygon edited="0">
                <wp:start x="0" y="0"/>
                <wp:lineTo x="0" y="21282"/>
                <wp:lineTo x="21340" y="21282"/>
                <wp:lineTo x="21340" y="0"/>
                <wp:lineTo x="0" y="0"/>
              </wp:wrapPolygon>
            </wp:wrapTight>
            <wp:docPr id="4" name="Picture 4" descr="ÐÑÑÐ¼Ð°Ñ Ð²Ð¸Ð´Ð¸Ð¼Ð¾ÑÑÑ Ð´Ð»Ñ ÑÐ°Ð´Ð¸Ð¾ÑÐµÐ»ÐµÐ¹Ð½ÑÑ ÑÑÐ°Ð½ÑÐ¸Ð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ÐÑÑÐ¼Ð°Ñ Ð²Ð¸Ð´Ð¸Ð¼Ð¾ÑÑÑ Ð´Ð»Ñ ÑÐ°Ð´Ð¸Ð¾ÑÐµÐ»ÐµÐ¹Ð½ÑÑ ÑÑÐ°Ð½ÑÐ¸Ð¹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94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5835" w:rsidRDefault="008E5835" w:rsidP="008E5835">
      <w:pPr>
        <w:pStyle w:val="NoSpacing"/>
      </w:pPr>
      <w:r w:rsidRPr="004904D1">
        <w:t>Хотя, при удачном рельефе местности, можно достичь и большего - как в примере компании Ubiquiti, прокинувшей беспроводной мост на AirFiber 5X на 225 км (подробности на сайте производителя): </w:t>
      </w:r>
    </w:p>
    <w:p w:rsidR="008E5835" w:rsidRDefault="008E5835" w:rsidP="008E5835">
      <w:pPr>
        <w:pStyle w:val="NoSpacing"/>
      </w:pPr>
    </w:p>
    <w:p w:rsidR="008E5835" w:rsidRPr="004904D1" w:rsidRDefault="008E5835" w:rsidP="008E5835">
      <w:pPr>
        <w:pStyle w:val="NoSpacing"/>
      </w:pPr>
    </w:p>
    <w:p w:rsidR="008E5835" w:rsidRPr="004904D1" w:rsidRDefault="008E5835" w:rsidP="008E5835">
      <w:pPr>
        <w:pStyle w:val="NoSpacing"/>
      </w:pPr>
      <w:r w:rsidRPr="004904D1"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 wp14:anchorId="2C8B6CDF" wp14:editId="7BDC7A8E">
            <wp:simplePos x="0" y="0"/>
            <wp:positionH relativeFrom="column">
              <wp:posOffset>-3810</wp:posOffset>
            </wp:positionH>
            <wp:positionV relativeFrom="paragraph">
              <wp:posOffset>635</wp:posOffset>
            </wp:positionV>
            <wp:extent cx="2159635" cy="1920875"/>
            <wp:effectExtent l="0" t="0" r="0" b="3175"/>
            <wp:wrapTight wrapText="bothSides">
              <wp:wrapPolygon edited="0">
                <wp:start x="0" y="0"/>
                <wp:lineTo x="0" y="21421"/>
                <wp:lineTo x="21340" y="21421"/>
                <wp:lineTo x="21340" y="0"/>
                <wp:lineTo x="0" y="0"/>
              </wp:wrapPolygon>
            </wp:wrapTight>
            <wp:docPr id="5" name="Picture 5" descr="Ð Ð°Ð´Ð¸Ð¾ÑÐµÐ»ÐµÐ¹Ð½Ð°Ñ Ð»Ð¸Ð½Ð¸Ñ Ð½Ð° 225 ÐºÐ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Ð Ð°Ð´Ð¸Ð¾ÑÐµÐ»ÐµÐ¹Ð½Ð°Ñ Ð»Ð¸Ð½Ð¸Ñ Ð½Ð° 225 ÐºÐ¼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192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5835" w:rsidRPr="004904D1" w:rsidRDefault="008E5835" w:rsidP="008E5835">
      <w:pPr>
        <w:pStyle w:val="NoSpacing"/>
      </w:pPr>
      <w:r w:rsidRPr="004904D1">
        <w:t xml:space="preserve"> Также для дальности связи, как мы уже сказали выше, имеет значение диапазон, в котором работает радиорелейное оборудование: Станции на низкой частоте - "дальнобойные", в среднем до 35 км, в хороших условиях до 80-100 км. Дальность связи на высоких частотах - до 10 км. </w:t>
      </w:r>
    </w:p>
    <w:p w:rsidR="008E5835" w:rsidRDefault="008E5835" w:rsidP="008E5835">
      <w:pPr>
        <w:pStyle w:val="NoSpacing"/>
        <w:rPr>
          <w:b/>
        </w:rPr>
      </w:pPr>
    </w:p>
    <w:p w:rsidR="008E5835" w:rsidRDefault="008E5835" w:rsidP="008E5835">
      <w:pPr>
        <w:pStyle w:val="NoSpacing"/>
        <w:rPr>
          <w:b/>
        </w:rPr>
      </w:pPr>
    </w:p>
    <w:p w:rsidR="008E5835" w:rsidRDefault="008E5835" w:rsidP="008E5835">
      <w:pPr>
        <w:pStyle w:val="NoSpacing"/>
        <w:rPr>
          <w:b/>
        </w:rPr>
      </w:pPr>
    </w:p>
    <w:p w:rsidR="008E5835" w:rsidRDefault="008E5835" w:rsidP="008E5835">
      <w:pPr>
        <w:pStyle w:val="NoSpacing"/>
        <w:rPr>
          <w:b/>
        </w:rPr>
      </w:pPr>
    </w:p>
    <w:p w:rsidR="008E5835" w:rsidRDefault="008E5835" w:rsidP="008E5835">
      <w:pPr>
        <w:pStyle w:val="NoSpacing"/>
        <w:rPr>
          <w:b/>
        </w:rPr>
      </w:pPr>
    </w:p>
    <w:p w:rsidR="008E5835" w:rsidRPr="004904D1" w:rsidRDefault="008E5835" w:rsidP="008E5835">
      <w:pPr>
        <w:pStyle w:val="NoSpacing"/>
        <w:rPr>
          <w:b/>
        </w:rPr>
      </w:pPr>
    </w:p>
    <w:p w:rsidR="008E5835" w:rsidRPr="004904D1" w:rsidRDefault="008E5835" w:rsidP="008E5835">
      <w:pPr>
        <w:pStyle w:val="NoSpacing"/>
        <w:rPr>
          <w:b/>
        </w:rPr>
      </w:pPr>
      <w:r w:rsidRPr="004904D1">
        <w:rPr>
          <w:b/>
        </w:rPr>
        <w:t xml:space="preserve">15.5 Технологии формирования сигнала в РРЛ: PDH и SDH. </w:t>
      </w:r>
    </w:p>
    <w:p w:rsidR="008E5835" w:rsidRDefault="008E5835" w:rsidP="008E5835">
      <w:pPr>
        <w:pStyle w:val="NoSpacing"/>
        <w:rPr>
          <w:b/>
        </w:rPr>
      </w:pPr>
      <w:r w:rsidRPr="004904D1">
        <w:rPr>
          <w:b/>
        </w:rPr>
        <w:t xml:space="preserve">Технологии PDH и SDH </w:t>
      </w:r>
    </w:p>
    <w:p w:rsidR="008E5835" w:rsidRPr="004904D1" w:rsidRDefault="008E5835" w:rsidP="008E5835">
      <w:pPr>
        <w:pStyle w:val="NoSpacing"/>
        <w:ind w:firstLine="708"/>
      </w:pPr>
      <w:r w:rsidRPr="004904D1">
        <w:t xml:space="preserve">Все используемые сейчас РРЛ разделяются на два основных типа: с использованием технологии передачи PDH (плезиохронной цифровой иерархии), с использованием технологии передачи SDH (синхронной цифровой иерархии).  Передача данных по радиорелейной связи с использованием технологии PDH на практике происходит по 4 видам потоков: </w:t>
      </w:r>
    </w:p>
    <w:p w:rsidR="008E5835" w:rsidRPr="004904D1" w:rsidRDefault="008E5835" w:rsidP="008E5835">
      <w:pPr>
        <w:pStyle w:val="NoSpacing"/>
      </w:pPr>
      <w:r w:rsidRPr="004904D1">
        <w:t>Название потока  Как образуется Скорость </w:t>
      </w:r>
    </w:p>
    <w:p w:rsidR="008E5835" w:rsidRPr="004904D1" w:rsidRDefault="008E5835" w:rsidP="008E5835">
      <w:pPr>
        <w:pStyle w:val="NoSpacing"/>
      </w:pPr>
      <w:r w:rsidRPr="004904D1">
        <w:t xml:space="preserve"> E1 32 канала данных (по 64 кбит/сек каждый) собираются в единый поток E1, который считается базовым потоком PDH. 2  Мбит/сек E2 </w:t>
      </w:r>
    </w:p>
    <w:p w:rsidR="008E5835" w:rsidRPr="004904D1" w:rsidRDefault="008E5835" w:rsidP="008E5835">
      <w:pPr>
        <w:pStyle w:val="NoSpacing"/>
      </w:pPr>
      <w:r w:rsidRPr="004904D1">
        <w:t xml:space="preserve">Мультиплексирование (объединение) 4 потоков E1. 8 Мбит/сек E3 </w:t>
      </w:r>
    </w:p>
    <w:p w:rsidR="008E5835" w:rsidRPr="004904D1" w:rsidRDefault="008E5835" w:rsidP="008E5835">
      <w:pPr>
        <w:pStyle w:val="NoSpacing"/>
      </w:pPr>
      <w:r w:rsidRPr="004904D1">
        <w:t xml:space="preserve">Мультиплексирование (объединение) 4 потоков E2. 34 Мбит/сек E4 </w:t>
      </w:r>
    </w:p>
    <w:p w:rsidR="008E5835" w:rsidRPr="004904D1" w:rsidRDefault="008E5835" w:rsidP="008E5835">
      <w:pPr>
        <w:pStyle w:val="NoSpacing"/>
      </w:pPr>
      <w:r w:rsidRPr="004904D1">
        <w:t xml:space="preserve">Мультиплексирование (объединение) 4 потоков E3. 139 Мбит/сек </w:t>
      </w:r>
    </w:p>
    <w:p w:rsidR="008E5835" w:rsidRPr="004904D1" w:rsidRDefault="008E5835" w:rsidP="008E5835">
      <w:pPr>
        <w:pStyle w:val="NoSpacing"/>
      </w:pPr>
      <w:r w:rsidRPr="004904D1">
        <w:t xml:space="preserve">В теории существует еще поток E5, со скоростью 565 Мбит/сек, но на практике, по рекомендациям стандарта G.702, он не используется. Поэтому 139 Мбит/сек - это фактически, максимум пропускной способности данной технологии радиорелейной связи. Неудивительно, что PDH на данный момент считается устаревшей технологией, хотя еще достаточно работающих РРЛ, произведенных с ее использованием. Второй ее существенный недостаток - мультиплексирование и демультиплексирование происходят достаточно медленно, что вызывает задержки на канале.  SDH, или синхронная цифровая иерархия - новая технология, обеспечивающая гораздо более актуальные скорости передачи. Когда говорят о скорости радиорелейного оборудования с технологией SDH, используется понятие синхронного транспортного модуля - STM. Скоростные потоки образуются путем умножения базового потока STM-1 на 4, 16, 64, 256 и т. д. Обозначение потока Пропускная способность STM-1 155 Мбит/сек STM-4 622 Мбит/сек STM-16 2,5 Гбит/сек STM-64 10 Гбит/сек STM-256 40 Гбит/сек STM-1024 160 Гбит/сек </w:t>
      </w:r>
    </w:p>
    <w:p w:rsidR="008E5835" w:rsidRPr="004904D1" w:rsidRDefault="008E5835" w:rsidP="008E5835">
      <w:pPr>
        <w:pStyle w:val="NoSpacing"/>
      </w:pPr>
      <w:r w:rsidRPr="004904D1">
        <w:t>Картина уже поинтересней, согласитесь. И STM-1024 - это еще не ограничение, теоретически скорость может быть больше.  При этом оборудование SDH полностью совместимо с радиорелейными станциями, спроектированными под PDH.</w:t>
      </w:r>
    </w:p>
    <w:p w:rsidR="008E5835" w:rsidRPr="004904D1" w:rsidRDefault="008E5835" w:rsidP="008E5835">
      <w:pPr>
        <w:pStyle w:val="NoSpacing"/>
        <w:rPr>
          <w:b/>
        </w:rPr>
      </w:pPr>
      <w:r w:rsidRPr="004904D1">
        <w:rPr>
          <w:b/>
        </w:rPr>
        <w:t>15.6 Надежность радиорелейной связи.</w:t>
      </w:r>
    </w:p>
    <w:p w:rsidR="008E5835" w:rsidRPr="004904D1" w:rsidRDefault="008E5835" w:rsidP="008E5835">
      <w:pPr>
        <w:pStyle w:val="NoSpacing"/>
        <w:ind w:firstLine="708"/>
      </w:pPr>
      <w:r w:rsidRPr="004904D1">
        <w:t xml:space="preserve"> Надежность радиорелейной связи Радиорелейная связь считается одной из самых надежных среди беспроводных способов передачи данных. Это обеспечивается как различными прогрессивными технологиями беспроводной передачи, так и активным применением резервирования каналов (стволов) связи - так называемые конфигурации N+1 (1+1, 2+1). Это может быть: "холодное" резервирование, с подключением дополнительного комплекта приемо-передающего оборудования в выключенном состоянии; "горячее" резервирование, с одновременной передачей данных по резервному каналу. Для исключения взаимных помех каналы разносятся в пространстве (ПР - пространственное разнесение) или по частотам (ЧР - частотное разнесение).</w:t>
      </w:r>
    </w:p>
    <w:p w:rsidR="008E5835" w:rsidRPr="004904D1" w:rsidRDefault="008E5835" w:rsidP="008E5835">
      <w:pPr>
        <w:pStyle w:val="NoSpacing"/>
      </w:pPr>
      <w:r w:rsidRPr="004904D1">
        <w:rPr>
          <w:noProof/>
          <w:lang w:eastAsia="ru-RU"/>
        </w:rPr>
        <w:drawing>
          <wp:inline distT="0" distB="0" distL="0" distR="0" wp14:anchorId="545687BB" wp14:editId="16A1EB60">
            <wp:extent cx="2880000" cy="2119160"/>
            <wp:effectExtent l="0" t="0" r="0" b="0"/>
            <wp:docPr id="6" name="Picture 6" descr="Ð¡ÑÐµÐ¼Ñ ÑÐµÐ·ÐµÑÐ²Ð¸ÑÐ¾Ð²Ð°Ð½Ð¸Ñ ÐºÐ°Ð½Ð°Ð»Ð¾Ð² Ð² Ð Ð Ð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Ð¡ÑÐµÐ¼Ñ ÑÐµÐ·ÐµÑÐ²Ð¸ÑÐ¾Ð²Ð°Ð½Ð¸Ñ ÐºÐ°Ð½Ð°Ð»Ð¾Ð² Ð² Ð Ð Ð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11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5835" w:rsidRPr="004904D1" w:rsidRDefault="008E5835" w:rsidP="008E5835">
      <w:pPr>
        <w:pStyle w:val="NoSpacing"/>
      </w:pPr>
    </w:p>
    <w:p w:rsidR="008E5835" w:rsidRPr="004904D1" w:rsidRDefault="008E5835" w:rsidP="008E5835">
      <w:pPr>
        <w:pStyle w:val="NoSpacing"/>
      </w:pPr>
    </w:p>
    <w:p w:rsidR="008E5835" w:rsidRPr="004904D1" w:rsidRDefault="008E5835" w:rsidP="008E5835">
      <w:pPr>
        <w:pStyle w:val="NoSpacing"/>
        <w:rPr>
          <w:b/>
        </w:rPr>
      </w:pPr>
      <w:r w:rsidRPr="004904D1">
        <w:rPr>
          <w:b/>
        </w:rPr>
        <w:t xml:space="preserve">15.7 Конструкция радиорелейных станций. </w:t>
      </w:r>
    </w:p>
    <w:p w:rsidR="008E5835" w:rsidRPr="004904D1" w:rsidRDefault="008E5835" w:rsidP="008E5835">
      <w:pPr>
        <w:pStyle w:val="NoSpacing"/>
      </w:pPr>
    </w:p>
    <w:p w:rsidR="008E5835" w:rsidRPr="004904D1" w:rsidRDefault="008E5835" w:rsidP="008E5835">
      <w:pPr>
        <w:pStyle w:val="NoSpacing"/>
      </w:pPr>
      <w:r w:rsidRPr="004904D1">
        <w:t>Радиорелейные станции можно разделить на два типа.  Первый - это радиорелейные станции, состоящие из 3 модулей:</w:t>
      </w:r>
    </w:p>
    <w:p w:rsidR="008E5835" w:rsidRPr="004904D1" w:rsidRDefault="008E5835" w:rsidP="008E5835">
      <w:pPr>
        <w:pStyle w:val="NoSpacing"/>
      </w:pPr>
      <w:r w:rsidRPr="004904D1"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 wp14:anchorId="5CCF7E91" wp14:editId="1F375F76">
            <wp:simplePos x="0" y="0"/>
            <wp:positionH relativeFrom="column">
              <wp:posOffset>-3810</wp:posOffset>
            </wp:positionH>
            <wp:positionV relativeFrom="paragraph">
              <wp:posOffset>-2540</wp:posOffset>
            </wp:positionV>
            <wp:extent cx="2879725" cy="2355215"/>
            <wp:effectExtent l="0" t="0" r="0" b="6985"/>
            <wp:wrapTight wrapText="bothSides">
              <wp:wrapPolygon edited="0">
                <wp:start x="0" y="0"/>
                <wp:lineTo x="0" y="21489"/>
                <wp:lineTo x="21433" y="21489"/>
                <wp:lineTo x="21433" y="0"/>
                <wp:lineTo x="0" y="0"/>
              </wp:wrapPolygon>
            </wp:wrapTight>
            <wp:docPr id="7" name="Picture 7" descr="ÐÐ¾Ð½ÑÑÑÑÐºÑÐ¸Ñ Ð Ð Ð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ÐÐ¾Ð½ÑÑÑÑÐºÑÐ¸Ñ Ð Ð Ð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355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5835" w:rsidRDefault="008E5835" w:rsidP="008E5835">
      <w:pPr>
        <w:pStyle w:val="NoSpacing"/>
      </w:pPr>
      <w:r w:rsidRPr="004904D1">
        <w:t xml:space="preserve"> внутреннего блока (IDU), устанавливаемого в помещении в непосредственной близости от телекоммуникационного оборудования. Внутренний блок отвечает за питание, мультиплексирование, модулирование сигнала, коммутирование, передачу данных в сеть LAN; внешнего блока (ODU), преобразующего частоту сигнала из служебной в частоту, на которой будет вестись передача, и обратно, усиление мощности передатчика при необходимости и т. д.; приемо-передающей антенны.</w:t>
      </w:r>
    </w:p>
    <w:p w:rsidR="008E5835" w:rsidRDefault="008E5835" w:rsidP="008E5835">
      <w:pPr>
        <w:pStyle w:val="NoSpacing"/>
      </w:pPr>
    </w:p>
    <w:p w:rsidR="008E5835" w:rsidRDefault="008E5835" w:rsidP="008E5835">
      <w:pPr>
        <w:pStyle w:val="NoSpacing"/>
      </w:pPr>
    </w:p>
    <w:p w:rsidR="008E5835" w:rsidRPr="004904D1" w:rsidRDefault="008E5835" w:rsidP="008E5835">
      <w:pPr>
        <w:pStyle w:val="NoSpacing"/>
      </w:pPr>
    </w:p>
    <w:p w:rsidR="008E5835" w:rsidRPr="004904D1" w:rsidRDefault="008E5835" w:rsidP="008E5835">
      <w:pPr>
        <w:pStyle w:val="NoSpacing"/>
      </w:pPr>
      <w:r w:rsidRPr="004904D1">
        <w:rPr>
          <w:noProof/>
          <w:lang w:eastAsia="ru-RU"/>
        </w:rPr>
        <w:drawing>
          <wp:anchor distT="0" distB="0" distL="114300" distR="114300" simplePos="0" relativeHeight="251665408" behindDoc="1" locked="0" layoutInCell="1" allowOverlap="1" wp14:anchorId="2A560317" wp14:editId="40C15F4C">
            <wp:simplePos x="0" y="0"/>
            <wp:positionH relativeFrom="column">
              <wp:posOffset>-3810</wp:posOffset>
            </wp:positionH>
            <wp:positionV relativeFrom="paragraph">
              <wp:posOffset>1270</wp:posOffset>
            </wp:positionV>
            <wp:extent cx="2879725" cy="1805305"/>
            <wp:effectExtent l="0" t="0" r="0" b="4445"/>
            <wp:wrapTight wrapText="bothSides">
              <wp:wrapPolygon edited="0">
                <wp:start x="0" y="0"/>
                <wp:lineTo x="0" y="21425"/>
                <wp:lineTo x="21433" y="21425"/>
                <wp:lineTo x="21433" y="0"/>
                <wp:lineTo x="0" y="0"/>
              </wp:wrapPolygon>
            </wp:wrapTight>
            <wp:docPr id="8" name="Picture 8" descr="ÐÐ°Ðº ÑÐ°Ð±Ð¾ÑÐ°ÑÑ Ð¼Ð¾Ð´ÑÐ»Ð¸ ÑÐ°Ð´Ð¸Ð¾ÑÐµÐ»ÐµÐ¹Ð½Ð¾Ð¹ ÑÑÐ°Ð½ÑÐ¸Ð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ÐÐ°Ðº ÑÐ°Ð±Ð¾ÑÐ°ÑÑ Ð¼Ð¾Ð´ÑÐ»Ð¸ ÑÐ°Ð´Ð¸Ð¾ÑÐµÐ»ÐµÐ¹Ð½Ð¾Ð¹ ÑÑÐ°Ð½ÑÐ¸Ð¸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805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5835" w:rsidRPr="004904D1" w:rsidRDefault="008E5835" w:rsidP="008E5835">
      <w:pPr>
        <w:pStyle w:val="NoSpacing"/>
      </w:pPr>
      <w:r w:rsidRPr="004904D1">
        <w:t xml:space="preserve"> Здесь нужно уточнить, что производители по-разному распределяют функционал между внутренним и наружным блоками, вплоть до того, что внутреннему модулю могут остаться только функции питания, защиты и подключения к LAN-сети, а большая часть активного функционала передается во внешний блок. Внешний и внутренний блоки соединяются коаксиальным кабелем, антенна и внешний модуль могут соединяться непосредственно или также с помощью кабеля. Одним из очевидных недостатков такой конструкции является кабельное соединение, приводящее к потерям на пути от передатчика к антенне, а также двойное преобразование сигнала с частоты на частоту.  Второй тип радиорелейных станций - это интегрированные системы, в которых весь функционал сосредоточен в наружном блоке. Антенны в них могут быть встроенными, соединяться с передатчиком непосредственно, или с помощью RF-кабеля - все это существенно снижает потери, по сравнению с обычным, довольно протяженным кабельным соединением. РРЛ второго типа гораздо более компактны. В качестве примера радиорелейных станций интегрированного типа можно привести серию AirFiber компании Ubiquiti. </w:t>
      </w:r>
    </w:p>
    <w:p w:rsidR="008E5835" w:rsidRPr="004904D1" w:rsidRDefault="008E5835" w:rsidP="008E5835">
      <w:pPr>
        <w:pStyle w:val="NoSpacing"/>
        <w:rPr>
          <w:b/>
        </w:rPr>
      </w:pPr>
      <w:r w:rsidRPr="004904D1">
        <w:rPr>
          <w:b/>
        </w:rPr>
        <w:t>Современные радиорелейные станции Ubiquiti – AirFiber</w:t>
      </w:r>
    </w:p>
    <w:p w:rsidR="008E5835" w:rsidRPr="004904D1" w:rsidRDefault="008E5835" w:rsidP="008E5835">
      <w:pPr>
        <w:pStyle w:val="NoSpacing"/>
      </w:pPr>
      <w:r w:rsidRPr="004904D1">
        <w:rPr>
          <w:noProof/>
          <w:lang w:eastAsia="ru-RU"/>
        </w:rPr>
        <w:drawing>
          <wp:anchor distT="0" distB="0" distL="114300" distR="114300" simplePos="0" relativeHeight="251666432" behindDoc="1" locked="0" layoutInCell="1" allowOverlap="1" wp14:anchorId="5571CD8F" wp14:editId="09E7D6D2">
            <wp:simplePos x="0" y="0"/>
            <wp:positionH relativeFrom="column">
              <wp:posOffset>-3810</wp:posOffset>
            </wp:positionH>
            <wp:positionV relativeFrom="paragraph">
              <wp:posOffset>-3175</wp:posOffset>
            </wp:positionV>
            <wp:extent cx="2879725" cy="1499870"/>
            <wp:effectExtent l="0" t="0" r="0" b="5080"/>
            <wp:wrapTight wrapText="bothSides">
              <wp:wrapPolygon edited="0">
                <wp:start x="0" y="0"/>
                <wp:lineTo x="0" y="21399"/>
                <wp:lineTo x="21433" y="21399"/>
                <wp:lineTo x="21433" y="0"/>
                <wp:lineTo x="0" y="0"/>
              </wp:wrapPolygon>
            </wp:wrapTight>
            <wp:docPr id="9" name="Picture 9" descr="Ð Ð Ð AirFib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Ð Ð Ð AirFiber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49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5835" w:rsidRPr="004904D1" w:rsidRDefault="008E5835" w:rsidP="008E5835">
      <w:pPr>
        <w:pStyle w:val="NoSpacing"/>
      </w:pPr>
      <w:r w:rsidRPr="004904D1">
        <w:t xml:space="preserve"> Несколько лет назад американский вендор, специализирующийся на производстве беспроводного оборудования, выпустил на рынок устройства операторского класса - радиорелейные станции Ubiquiti AirFiber. Первые модели работали в диапазоне 24 ГГц, чуть позже были выпущены устройства для 5 ГГц, еще чуть позже - линейка AirFiber X, в которой сейчас есть модели для нескольких диапазонов. Радиорелейные станции AirFiber стали на тот момент по-настоящему революционным событием: компания предлагала пропускную способность до 1,5 Гбит/сек в полном дуплексе (750 Мбит/сек в одну сторону) на расстоянии до 13 км по очень приятной цене (для оборудования такого класса). </w:t>
      </w:r>
      <w:r w:rsidRPr="004904D1">
        <w:lastRenderedPageBreak/>
        <w:t xml:space="preserve">В радиорелейных станциях Ubiquiti: в одном корпусе собраны внешний, внутренний блоки и антенны (для серии AirFiber, в AirFiber X - антенны внешние); используется технология MIMO XPIC (с подавлением кроссполяризационных помех) для повышения пропускной способности канала; используется адаптивная модуляция для повышения надежности связи в любых погодных условиях; отсутствуют потери в антенно-фидерном тракте, благодаря непосредственному соединению модулей, без использования кабеля - в моделях со встроенными антеннами; меньшие потери в антенно-фидерном тракте в моделях со внешним антеннами - благодаря предельно короткой длине соединительного кабеля; сигнал формируется сразу на частоте излучения, без использования промежуточной частоты, благодаря чему также повышается эффективность работы. </w:t>
      </w:r>
    </w:p>
    <w:p w:rsidR="008E5835" w:rsidRPr="004904D1" w:rsidRDefault="008E5835" w:rsidP="008E5835">
      <w:pPr>
        <w:pStyle w:val="NoSpacing"/>
      </w:pPr>
      <w:r w:rsidRPr="004904D1">
        <w:rPr>
          <w:b/>
        </w:rPr>
        <w:t xml:space="preserve">Иллюстрация технологии адаптивной модуляции: </w:t>
      </w:r>
    </w:p>
    <w:p w:rsidR="008E5835" w:rsidRPr="004904D1" w:rsidRDefault="008E5835" w:rsidP="008E5835">
      <w:pPr>
        <w:pStyle w:val="NoSpacing"/>
        <w:ind w:firstLine="708"/>
      </w:pPr>
      <w:r w:rsidRPr="004904D1">
        <w:t xml:space="preserve">Сейчас компания выпускает 4 модели РРЛ со встроенными антеннами и 6 моделей без антенн, к которым можно подключать антенны разного усиления.  Модель Внешний вид  Антенна  Дальность  Скорость  Диапазон  Особенности AF5 Встроенная, 23 dBi, 6°, двойная наклонная поляризация 100 км 1,2 Гбит/сек 5,470 - 5,875 ГГц 1024QAM MIMO HDD (полудуплекс), FDD (полный дуплекс) AF5U Встроенная, 23 dBi, 6°, двойная наклонная поляризация 100 км 1,2 Гбит/сек 5,725 - 6,200 ГГц 1024QAM HDD (полудуплекс), FDD (полный дуплекс) AF24 Встроенная, 33 dBi, 3,5°, двойная наклонная поляризация 13 км 1,4 Гбит/сек 24,05 - 24,25 ГГц 64QAM HDD (полудуплекс), FDD (полный дуплекс) AF24HD Встроенная, 33 dBi, 3,5°, двойная наклонная поляризация 20 км 2 Гбит/сек 24,05 - 24,25 ГГц 256QAM HDD (полудуплекс), FDD (полный дуплекс) AF-2X Внешняя. Подходят модели: AF-2G24-S45 200 км 500 Мбит/сек 2,300 - 2,700 ГГц 1024QAM HDD (полудуплекс) AF-3X Внешняя. Подходят модели: AF-3G26-S45 200 км 500 Мбит/сек 3,300 - 3,900 ГГц 1024QAM HDD (полудуплекс) AF-4X Внешняя. Подходят модели: AF-5G30-S45 AF-5G34-S45 RD-5G30 RD-5G34 200 км 500 Мбит/сек 4,700 - 4,990 ГГц 1024QAM HDD (полудуплекс) AF-5X Внешняя. Подходят модели: AF-5G23-S45 AF-5G30-S45 AF-5G34-S45 RD-5G30 RD-5G34 200 км 500 Мбит/сек 5,470 - 5,875 ГГц 1024QAM HDD (полудуплекс) AF-11FX-H Внешняя. Подходят модели: AF-11G35 300 км 1,2 Гбит/сек 10,700 - 10955 ГГц 11,200 - 11,445 ГГц 1024QAM FDD (полный дуплекс) AF-11FX-L Внешняя. Подходят модели: AF-11G35 300 км 1,2 Гбит/сек 10,940 - 11,200 ГГц, 11,440 - 11,700 ГГц 1024QAM FDD (полный дуплекс) К серии AirFiber X дополнительно можно купить мультиплексор, объединяющий несколько устройств в один пролет. Есть модели на 2 AirFiber (4×4 MIMO) и на 4 AirFiber (8×8 MIMO). </w:t>
      </w:r>
    </w:p>
    <w:p w:rsidR="008E5835" w:rsidRPr="004904D1" w:rsidRDefault="008E5835" w:rsidP="008E5835">
      <w:pPr>
        <w:pStyle w:val="NoSpacing"/>
      </w:pPr>
      <w:r w:rsidRPr="004904D1">
        <w:t xml:space="preserve">С помощью мультиплексора можно организовать агрегацию или резервирование каналов, правда, нельзя сказать, что здесь эти технологии реализованы в совершенстве - например, агрегация настраивается не на самих AirFiber, а на роутере. Точно так же, как и управление переключением на резервный канал осуществляется извне. </w:t>
      </w:r>
    </w:p>
    <w:p w:rsidR="008E5835" w:rsidRPr="004904D1" w:rsidRDefault="008E5835" w:rsidP="008E5835">
      <w:pPr>
        <w:pStyle w:val="NoSpacing"/>
      </w:pPr>
      <w:r w:rsidRPr="004904D1">
        <w:rPr>
          <w:b/>
        </w:rPr>
        <w:t>Итак, основные выводы</w:t>
      </w:r>
      <w:r w:rsidRPr="004904D1">
        <w:t>:  </w:t>
      </w:r>
    </w:p>
    <w:p w:rsidR="008E5835" w:rsidRPr="004904D1" w:rsidRDefault="008E5835" w:rsidP="008E5835">
      <w:pPr>
        <w:pStyle w:val="NoSpacing"/>
      </w:pPr>
      <w:r w:rsidRPr="004904D1">
        <w:t>Основные преимущества РРЛ - независимость от сложного рельефа местности, высокая пропускная способность, дальность связи и надежность, в основном, благодаря возможности резервирования каналов. Основные недостатки - невысокий порог пропускной способности по сравнению с ВОЛС, влияние погодных условий на сигнал, высокая цена.</w:t>
      </w:r>
    </w:p>
    <w:p w:rsidR="008E5835" w:rsidRPr="004904D1" w:rsidRDefault="008E5835" w:rsidP="008E5835">
      <w:pPr>
        <w:pStyle w:val="NoSpacing"/>
      </w:pPr>
      <w:r w:rsidRPr="004904D1">
        <w:t xml:space="preserve"> Современная радиорелейная связь активно осваивает частоты 70-80 ГГц, с высоким потенциалом пропускной способности, поэтому списывать со счетов возможности беспроводной связи пока рано. У соседей есть примеры РРЛ оборудования с возможностью линка до 10 Гбит/сек на расстоянии до 8 км.  Привычная многим конструкция РРС из трех блоков, у многих производителей постепенно уступает место компактным устройствам с одним блоком + встроенная или внешняя антенна, в которых удается избежать потерь на кабельных соединениях и на преобразовании частоты. РРЛ Ubiquiti AirFiber - на данный момент одно из наиболее оптимальных решений для украинского рынка, по соотношению цена/производительность/надежность.</w:t>
      </w:r>
    </w:p>
    <w:p w:rsidR="008E5835" w:rsidRPr="004904D1" w:rsidRDefault="008E5835" w:rsidP="008E583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8E5835" w:rsidRPr="004904D1" w:rsidRDefault="008E5835" w:rsidP="008E5835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Список рекомендуемой литературы</w:t>
      </w:r>
    </w:p>
    <w:p w:rsidR="008E5835" w:rsidRPr="004904D1" w:rsidRDefault="008E5835" w:rsidP="008E583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1. Немировский А.С., Рыжков Е.В.Системы связи и радиорелейные линии.-М. Связь, </w:t>
      </w:r>
      <w:r>
        <w:rPr>
          <w:rStyle w:val="Strong"/>
          <w:rFonts w:ascii="Times New Roman" w:hAnsi="Times New Roman" w:cs="Times New Roman"/>
          <w:sz w:val="24"/>
          <w:szCs w:val="24"/>
        </w:rPr>
        <w:t>2005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.-432 с.</w:t>
      </w:r>
    </w:p>
    <w:p w:rsidR="008E5835" w:rsidRPr="004904D1" w:rsidRDefault="008E5835" w:rsidP="008E583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lastRenderedPageBreak/>
        <w:t xml:space="preserve">2. Справочник по радиорелейной связи/ Н. Н. Каменский, А. М. Модель, Б. С. Надененко и др.; Под ред. С. В. Бородича. – М.: Радио и связь, </w:t>
      </w:r>
      <w:r>
        <w:rPr>
          <w:rStyle w:val="Strong"/>
          <w:rFonts w:ascii="Times New Roman" w:hAnsi="Times New Roman" w:cs="Times New Roman"/>
          <w:sz w:val="24"/>
          <w:szCs w:val="24"/>
        </w:rPr>
        <w:t>2001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.-416с.</w:t>
      </w:r>
    </w:p>
    <w:p w:rsidR="008E5835" w:rsidRPr="004904D1" w:rsidRDefault="008E5835" w:rsidP="008E583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3. Тимищенко М. Г. Радиорелейные системы передачи прямой видимости: Учеб. пособие для техникумов. – М.: Радио и связь, </w:t>
      </w:r>
      <w:r>
        <w:rPr>
          <w:rStyle w:val="Strong"/>
          <w:rFonts w:ascii="Times New Roman" w:hAnsi="Times New Roman" w:cs="Times New Roman"/>
          <w:sz w:val="24"/>
          <w:szCs w:val="24"/>
        </w:rPr>
        <w:t>2010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.-208 с.</w:t>
      </w:r>
    </w:p>
    <w:p w:rsidR="008E5835" w:rsidRPr="004904D1" w:rsidRDefault="008E5835" w:rsidP="008E583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4. Радиорелейные и спутниковые системы передачи: Учебник для вузов/ А. С. Немировский, О. С. Данилович, Ю. И. Маримонт и др. Под ред. А. С. Немировского. – М.: Радио и связь, </w:t>
      </w:r>
      <w:r>
        <w:rPr>
          <w:rStyle w:val="Strong"/>
          <w:rFonts w:ascii="Times New Roman" w:hAnsi="Times New Roman" w:cs="Times New Roman"/>
          <w:sz w:val="24"/>
          <w:szCs w:val="24"/>
        </w:rPr>
        <w:t>2007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 – 360 с.</w:t>
      </w:r>
    </w:p>
    <w:p w:rsidR="008E5835" w:rsidRPr="004904D1" w:rsidRDefault="008E5835" w:rsidP="008E583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5. Мордухович Л. Г., Степанов А. П. Системы радиосвязи. Курсовое проектирование: Учеб. пособие д</w:t>
      </w:r>
      <w:r>
        <w:rPr>
          <w:rStyle w:val="Strong"/>
          <w:rFonts w:ascii="Times New Roman" w:hAnsi="Times New Roman" w:cs="Times New Roman"/>
          <w:sz w:val="24"/>
          <w:szCs w:val="24"/>
        </w:rPr>
        <w:t>ля вузов. – М.: Радио и связь, 2003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 – 192с.</w:t>
      </w:r>
    </w:p>
    <w:p w:rsidR="008E5835" w:rsidRPr="004904D1" w:rsidRDefault="008E5835" w:rsidP="008E583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8E5835" w:rsidRPr="004904D1" w:rsidRDefault="008E5835" w:rsidP="008E583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8E5835" w:rsidRPr="004904D1" w:rsidRDefault="008E5835" w:rsidP="008E583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007597" w:rsidRDefault="008E5835">
      <w:bookmarkStart w:id="0" w:name="_GoBack"/>
      <w:bookmarkEnd w:id="0"/>
    </w:p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7A7"/>
    <w:rsid w:val="00315C2D"/>
    <w:rsid w:val="008E5835"/>
    <w:rsid w:val="00C22874"/>
    <w:rsid w:val="00C41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8E5835"/>
    <w:rPr>
      <w:b/>
      <w:bCs/>
    </w:rPr>
  </w:style>
  <w:style w:type="paragraph" w:styleId="NoSpacing">
    <w:name w:val="No Spacing"/>
    <w:uiPriority w:val="1"/>
    <w:qFormat/>
    <w:rsid w:val="008E583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E58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58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8E5835"/>
    <w:rPr>
      <w:b/>
      <w:bCs/>
    </w:rPr>
  </w:style>
  <w:style w:type="paragraph" w:styleId="NoSpacing">
    <w:name w:val="No Spacing"/>
    <w:uiPriority w:val="1"/>
    <w:qFormat/>
    <w:rsid w:val="008E583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E58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58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3081</Words>
  <Characters>17563</Characters>
  <Application>Microsoft Office Word</Application>
  <DocSecurity>0</DocSecurity>
  <Lines>146</Lines>
  <Paragraphs>41</Paragraphs>
  <ScaleCrop>false</ScaleCrop>
  <Company/>
  <LinksUpToDate>false</LinksUpToDate>
  <CharactersWithSpaces>20603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2020-09-02T17:04:00Z</dcterms:created>
  <dcterms:modified xsi:type="dcterms:W3CDTF">2020-09-02T17:04:00Z</dcterms:modified>
</cp:coreProperties>
</file>